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EF5C3E" w:rsidRDefault="00EF5C3E" w:rsidP="00C92DD8"/>
    <w:p w:rsidR="00EF5C3E" w:rsidRDefault="00EF5C3E" w:rsidP="00C92DD8"/>
    <w:p w:rsidR="00EF5C3E" w:rsidRDefault="00EF5C3E" w:rsidP="00C92DD8"/>
    <w:p w:rsidR="00EF5C3E" w:rsidRDefault="00EF5C3E" w:rsidP="00C92DD8"/>
    <w:p w:rsidR="00EF5C3E" w:rsidRPr="00C641D0" w:rsidRDefault="00EF5C3E"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212E70" w:rsidP="00C92DD8">
      <w:pPr>
        <w:jc w:val="center"/>
      </w:pPr>
      <w:r>
        <w:t>Book Report</w:t>
      </w:r>
    </w:p>
    <w:p w:rsidR="00CB5B41" w:rsidRPr="00C641D0" w:rsidRDefault="00315114"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315114"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315114" w:rsidRDefault="00315114">
      <w:pPr>
        <w:spacing w:line="240" w:lineRule="auto"/>
      </w:pPr>
      <w:r>
        <w:br w:type="page"/>
      </w:r>
    </w:p>
    <w:p w:rsidR="006663E1" w:rsidRDefault="006663E1" w:rsidP="006663E1">
      <w:pPr>
        <w:ind w:left="720" w:hanging="720"/>
        <w:jc w:val="center"/>
        <w:rPr>
          <w:color w:val="222222"/>
          <w:shd w:val="clear" w:color="auto" w:fill="FFFFFF"/>
        </w:rPr>
      </w:pPr>
      <w:r>
        <w:rPr>
          <w:color w:val="222222"/>
          <w:shd w:val="clear" w:color="auto" w:fill="FFFFFF"/>
        </w:rPr>
        <w:lastRenderedPageBreak/>
        <w:t>Book Report</w:t>
      </w:r>
    </w:p>
    <w:p w:rsidR="009C5A81" w:rsidRPr="009C5A81" w:rsidRDefault="009C5A81" w:rsidP="009C5A81">
      <w:pPr>
        <w:ind w:left="720" w:hanging="720"/>
      </w:pPr>
      <w:r w:rsidRPr="009C5A81">
        <w:rPr>
          <w:color w:val="222222"/>
          <w:shd w:val="clear" w:color="auto" w:fill="FFFFFF"/>
        </w:rPr>
        <w:t>Kuh, G. D., Kinzie, J., Schuh, J. H., &amp; Whitt, E. J. (201</w:t>
      </w:r>
      <w:r w:rsidR="006663E1">
        <w:rPr>
          <w:color w:val="222222"/>
          <w:shd w:val="clear" w:color="auto" w:fill="FFFFFF"/>
        </w:rPr>
        <w:t>0</w:t>
      </w:r>
      <w:r w:rsidRPr="009C5A81">
        <w:rPr>
          <w:color w:val="222222"/>
          <w:shd w:val="clear" w:color="auto" w:fill="FFFFFF"/>
        </w:rPr>
        <w:t>). </w:t>
      </w:r>
      <w:r w:rsidRPr="009C5A81">
        <w:rPr>
          <w:i/>
          <w:iCs/>
          <w:color w:val="222222"/>
          <w:shd w:val="clear" w:color="auto" w:fill="FFFFFF"/>
        </w:rPr>
        <w:t>Student success in college: Creating conditions that matter</w:t>
      </w:r>
      <w:r w:rsidRPr="009C5A81">
        <w:rPr>
          <w:color w:val="222222"/>
          <w:shd w:val="clear" w:color="auto" w:fill="FFFFFF"/>
        </w:rPr>
        <w:t>. John Wiley &amp; Sons.</w:t>
      </w:r>
    </w:p>
    <w:p w:rsidR="00CD71B9" w:rsidRPr="0011764B" w:rsidRDefault="00CD71B9" w:rsidP="00E8646E">
      <w:pPr>
        <w:jc w:val="center"/>
        <w:rPr>
          <w:b/>
        </w:rPr>
      </w:pPr>
      <w:r w:rsidRPr="0011764B">
        <w:rPr>
          <w:b/>
        </w:rPr>
        <w:t>Section I</w:t>
      </w:r>
    </w:p>
    <w:p w:rsidR="00CD71B9" w:rsidRDefault="00CD71B9" w:rsidP="00C92DD8">
      <w:r>
        <w:tab/>
      </w:r>
      <w:r w:rsidR="00165F0B">
        <w:t>The book “</w:t>
      </w:r>
      <w:r w:rsidR="0011764B" w:rsidRPr="0011764B">
        <w:rPr>
          <w:i/>
        </w:rPr>
        <w:t>Student Success in C</w:t>
      </w:r>
      <w:r w:rsidR="00CB6D8B" w:rsidRPr="0011764B">
        <w:rPr>
          <w:i/>
        </w:rPr>
        <w:t>ollege</w:t>
      </w:r>
      <w:r w:rsidR="00165F0B">
        <w:rPr>
          <w:i/>
        </w:rPr>
        <w:t>”</w:t>
      </w:r>
      <w:r w:rsidR="00CB6D8B">
        <w:t xml:space="preserve"> descri</w:t>
      </w:r>
      <w:r w:rsidR="00165F0B">
        <w:t xml:space="preserve">bes </w:t>
      </w:r>
      <w:r w:rsidR="00CB6D8B">
        <w:t>programs</w:t>
      </w:r>
      <w:r w:rsidR="000C59FF">
        <w:t>,</w:t>
      </w:r>
      <w:r w:rsidR="00165F0B">
        <w:t>policie</w:t>
      </w:r>
      <w:r w:rsidR="00CD2495">
        <w:t>s,</w:t>
      </w:r>
      <w:r w:rsidR="00CB6D8B">
        <w:t xml:space="preserve">and practices that </w:t>
      </w:r>
      <w:r w:rsidR="00165F0B">
        <w:t xml:space="preserve">have been successfully used in </w:t>
      </w:r>
      <w:r w:rsidR="00CB6D8B">
        <w:t xml:space="preserve">learning institutions </w:t>
      </w:r>
      <w:r w:rsidR="00165F0B">
        <w:t xml:space="preserve">to improve </w:t>
      </w:r>
      <w:r w:rsidR="00CB6D8B">
        <w:t>student achievement</w:t>
      </w:r>
      <w:r w:rsidR="000C59FF">
        <w:t>. The book is authored by</w:t>
      </w:r>
      <w:r w:rsidR="00F1335D">
        <w:t xml:space="preserve"> George Kuh, John Schuh, </w:t>
      </w:r>
      <w:r w:rsidR="00165F0B">
        <w:t>Jillian Kinzie</w:t>
      </w:r>
      <w:r w:rsidR="00CD2495">
        <w:t>,</w:t>
      </w:r>
      <w:r w:rsidR="00F1335D">
        <w:t>and Elizabeth Whitt</w:t>
      </w:r>
      <w:r w:rsidR="00CD2495">
        <w:t xml:space="preserve">. It </w:t>
      </w:r>
      <w:r w:rsidR="00F1335D">
        <w:t>clearly illustrate</w:t>
      </w:r>
      <w:r w:rsidR="0011764B">
        <w:t>s</w:t>
      </w:r>
      <w:r w:rsidR="00B917E5">
        <w:t xml:space="preserve">how necessary conditions for learning </w:t>
      </w:r>
      <w:r w:rsidR="00165F0B">
        <w:t xml:space="preserve">leads to </w:t>
      </w:r>
      <w:r w:rsidR="00F1335D">
        <w:t>student learning and educational effectiveness</w:t>
      </w:r>
      <w:r w:rsidR="00B917E5">
        <w:t>.</w:t>
      </w:r>
      <w:r w:rsidR="00165F0B">
        <w:t xml:space="preserve"> The book is</w:t>
      </w:r>
      <w:r w:rsidR="004A3A9D">
        <w:t xml:space="preserve"> based on the documentation of </w:t>
      </w:r>
      <w:r w:rsidR="00165F0B">
        <w:t xml:space="preserve">successfully tested and proven </w:t>
      </w:r>
      <w:r w:rsidR="004A3A9D">
        <w:t>educational practice</w:t>
      </w:r>
      <w:r w:rsidR="00165F0B">
        <w:t>s</w:t>
      </w:r>
      <w:r w:rsidR="004A3A9D">
        <w:t xml:space="preserve"> from </w:t>
      </w:r>
      <w:r w:rsidR="00165F0B">
        <w:t xml:space="preserve">Indiana University’s </w:t>
      </w:r>
      <w:r w:rsidR="004A3A9D">
        <w:t>center of post-secondary research</w:t>
      </w:r>
      <w:r w:rsidR="00165F0B">
        <w:t xml:space="preserve">. </w:t>
      </w:r>
      <w:r w:rsidR="00165F0B" w:rsidRPr="00C93379">
        <w:rPr>
          <w:i/>
          <w:iCs/>
        </w:rPr>
        <w:t>Student Success</w:t>
      </w:r>
      <w:r w:rsidR="00165F0B">
        <w:t xml:space="preserve"> present</w:t>
      </w:r>
      <w:r w:rsidR="00CD2495">
        <w:t>s</w:t>
      </w:r>
      <w:r w:rsidR="00833EFA">
        <w:t xml:space="preserve"> concrete examples of educational practices from various learning institutions </w:t>
      </w:r>
      <w:r w:rsidR="000C59FF">
        <w:t>that</w:t>
      </w:r>
      <w:r w:rsidR="00833EFA">
        <w:t xml:space="preserve"> other universities and colleges can </w:t>
      </w:r>
      <w:r w:rsidR="00165F0B">
        <w:t>implement</w:t>
      </w:r>
      <w:r w:rsidR="00833EFA">
        <w:t xml:space="preserve"> to help develop a </w:t>
      </w:r>
      <w:r w:rsidR="00B14BCC">
        <w:t>success-oriented</w:t>
      </w:r>
      <w:r w:rsidR="00833EFA">
        <w:t xml:space="preserve"> learning environment</w:t>
      </w:r>
      <w:r w:rsidR="00165F0B">
        <w:t>.</w:t>
      </w:r>
    </w:p>
    <w:p w:rsidR="00B14BCC" w:rsidRDefault="00B14BCC" w:rsidP="00C92DD8">
      <w:r>
        <w:tab/>
      </w:r>
      <w:r w:rsidR="003C52AF">
        <w:t>Th</w:t>
      </w:r>
      <w:r w:rsidR="00C93379">
        <w:t xml:space="preserve">e authors </w:t>
      </w:r>
      <w:r w:rsidR="00355FC5">
        <w:t xml:space="preserve">presentstudy findings from research conducted on </w:t>
      </w:r>
      <w:r w:rsidR="003C52AF">
        <w:t xml:space="preserve">multiple institutions. The </w:t>
      </w:r>
      <w:r w:rsidR="00355FC5">
        <w:t>purpose</w:t>
      </w:r>
      <w:r w:rsidR="003C52AF">
        <w:t xml:space="preserve"> of the study was to identify practices, programs</w:t>
      </w:r>
      <w:r w:rsidR="000C59FF">
        <w:t>,</w:t>
      </w:r>
      <w:r w:rsidR="003C52AF">
        <w:t xml:space="preserve"> and policies at different learning institutions specifically colleges and universities</w:t>
      </w:r>
      <w:r w:rsidR="000C59FF">
        <w:t>,</w:t>
      </w:r>
      <w:r w:rsidR="003C52AF">
        <w:t xml:space="preserve"> that increased student learning and achievement. </w:t>
      </w:r>
      <w:r w:rsidR="00520934">
        <w:t xml:space="preserve">The authors </w:t>
      </w:r>
      <w:r w:rsidR="00884639">
        <w:t>consider</w:t>
      </w:r>
      <w:r w:rsidR="00520934">
        <w:t xml:space="preserve"> learning conditions of 20, </w:t>
      </w:r>
      <w:r w:rsidR="00884639">
        <w:t>four-year</w:t>
      </w:r>
      <w:r w:rsidR="00520934">
        <w:t xml:space="preserve"> institutions that </w:t>
      </w:r>
      <w:r w:rsidR="00355FC5">
        <w:t xml:space="preserve">posted </w:t>
      </w:r>
      <w:r w:rsidR="00520934">
        <w:t>higher than expected student achievemen</w:t>
      </w:r>
      <w:r w:rsidR="00360F36">
        <w:t>t</w:t>
      </w:r>
      <w:r w:rsidR="00355FC5">
        <w:t xml:space="preserve"> levels </w:t>
      </w:r>
      <w:r w:rsidR="00360F36">
        <w:t xml:space="preserve">and graduation rates. </w:t>
      </w:r>
      <w:r w:rsidR="004262B0">
        <w:t xml:space="preserve">Kuh et al. (2011) refers to the 20 institutions and Documenting effective Education Practice (DEEP) schools. </w:t>
      </w:r>
      <w:r w:rsidR="00355FC5">
        <w:t xml:space="preserve">Determination of schools </w:t>
      </w:r>
      <w:r w:rsidR="00884639">
        <w:t>with higher than predicted levels of student achievement was based on a National Survey of Student Engagement</w:t>
      </w:r>
      <w:r w:rsidR="00B2186D">
        <w:t xml:space="preserve"> (NSSE)</w:t>
      </w:r>
      <w:r w:rsidR="00884639">
        <w:t xml:space="preserve"> that was </w:t>
      </w:r>
      <w:r w:rsidR="00355FC5">
        <w:t>undertaken</w:t>
      </w:r>
      <w:r w:rsidR="00884639">
        <w:t xml:space="preserve"> between </w:t>
      </w:r>
      <w:r w:rsidR="000C59FF">
        <w:t xml:space="preserve">the </w:t>
      </w:r>
      <w:r w:rsidR="00884639">
        <w:t xml:space="preserve">years 2000 and 2002. </w:t>
      </w:r>
      <w:r w:rsidR="00A55793">
        <w:t>Two</w:t>
      </w:r>
      <w:r w:rsidR="000C59FF">
        <w:t>-</w:t>
      </w:r>
      <w:r w:rsidR="00A55793">
        <w:t xml:space="preserve">year institutions were not included in the project as NSSE had been </w:t>
      </w:r>
      <w:r w:rsidR="000C59FF">
        <w:t>explicitly designed</w:t>
      </w:r>
      <w:r w:rsidR="00A55793">
        <w:t xml:space="preserve"> for four-year learning institutions. </w:t>
      </w:r>
      <w:r w:rsidR="00531FC0">
        <w:t xml:space="preserve">Kuh et al. (2011) emphasize that the selected </w:t>
      </w:r>
      <w:r w:rsidR="00531FC0">
        <w:lastRenderedPageBreak/>
        <w:t xml:space="preserve">institution for </w:t>
      </w:r>
      <w:r w:rsidR="000C59FF">
        <w:t xml:space="preserve">the </w:t>
      </w:r>
      <w:r w:rsidR="00531FC0">
        <w:t>study w</w:t>
      </w:r>
      <w:r w:rsidR="000C59FF">
        <w:t>as</w:t>
      </w:r>
      <w:r w:rsidR="00531FC0">
        <w:t xml:space="preserve"> not the most effective or best but had approaches </w:t>
      </w:r>
      <w:r w:rsidR="000C59FF">
        <w:t>that</w:t>
      </w:r>
      <w:r w:rsidR="00531FC0">
        <w:t xml:space="preserve"> other colleges and universities could learn from.</w:t>
      </w:r>
    </w:p>
    <w:p w:rsidR="00004011" w:rsidRDefault="002D01AE" w:rsidP="00C92DD8">
      <w:r>
        <w:tab/>
      </w:r>
      <w:r w:rsidR="00563F54">
        <w:t xml:space="preserve">The focus of </w:t>
      </w:r>
      <w:r w:rsidR="000C59FF">
        <w:t xml:space="preserve">the </w:t>
      </w:r>
      <w:r w:rsidR="00563F54">
        <w:t xml:space="preserve">DEEP project was to </w:t>
      </w:r>
      <w:r w:rsidR="00CD2495">
        <w:t xml:space="preserve">determine </w:t>
      </w:r>
      <w:r w:rsidR="00563F54">
        <w:t>what the 20 selected learning institutions d</w:t>
      </w:r>
      <w:r w:rsidR="00CD2495">
        <w:t xml:space="preserve">id </w:t>
      </w:r>
      <w:r w:rsidR="00563F54">
        <w:t>to enhance student</w:t>
      </w:r>
      <w:r w:rsidR="00CD2495">
        <w:t xml:space="preserve"> achievement. Therefore, </w:t>
      </w:r>
      <w:r w:rsidR="00563F54">
        <w:t xml:space="preserve">other </w:t>
      </w:r>
      <w:r w:rsidR="00CD2495">
        <w:t>schools</w:t>
      </w:r>
      <w:r w:rsidR="00563F54">
        <w:t xml:space="preserve"> that desire to </w:t>
      </w:r>
      <w:r w:rsidR="00CD2495">
        <w:t xml:space="preserve">achieve the same fete could </w:t>
      </w:r>
      <w:r w:rsidR="00563F54">
        <w:t>learn</w:t>
      </w:r>
      <w:r w:rsidR="00FE5CF9">
        <w:t xml:space="preserve"> from their example. </w:t>
      </w:r>
      <w:r w:rsidR="000C59FF" w:rsidRPr="0042274D">
        <w:t>The f</w:t>
      </w:r>
      <w:r w:rsidR="00155BED" w:rsidRPr="0042274D">
        <w:t>indings of the</w:t>
      </w:r>
      <w:r w:rsidR="00155BED">
        <w:t xml:space="preserve"> study presented in the book offer a vast amount of information on the institutional practices and policies that are designed to aid in improving student achievement in higher institutions of learning. </w:t>
      </w:r>
      <w:r w:rsidR="00AD489F">
        <w:t>The book attempt</w:t>
      </w:r>
      <w:r w:rsidR="00EF5C3E">
        <w:t>s</w:t>
      </w:r>
      <w:r w:rsidR="00AD489F">
        <w:t xml:space="preserve"> to enhance our understanding of the </w:t>
      </w:r>
      <w:r w:rsidR="00C41C82">
        <w:t xml:space="preserve">essential association between organizational characteristics and </w:t>
      </w:r>
      <w:r w:rsidR="00F0707F">
        <w:t xml:space="preserve">student learning outcomes. </w:t>
      </w:r>
      <w:r w:rsidR="00C565B9">
        <w:t xml:space="preserve">I think that the book is written to </w:t>
      </w:r>
      <w:r w:rsidR="004B116D">
        <w:t>appeal to scholars and higher education practitioners</w:t>
      </w:r>
      <w:r w:rsidR="00CD2495">
        <w:t>. H</w:t>
      </w:r>
      <w:r w:rsidR="004B116D">
        <w:t>owever, it is the higher education practitioners that are likely to reap the highest benefit from the book</w:t>
      </w:r>
      <w:r w:rsidR="000C59FF">
        <w:t>'</w:t>
      </w:r>
      <w:r w:rsidR="004B116D">
        <w:t>s content.</w:t>
      </w:r>
    </w:p>
    <w:p w:rsidR="00004011" w:rsidRDefault="005053E8" w:rsidP="00C92DD8">
      <w:r>
        <w:tab/>
      </w:r>
      <w:r w:rsidR="00F66797">
        <w:t xml:space="preserve">Kuh et al. (2011) identify colleges and institutions that performed above the predicted levels and classifies them into five </w:t>
      </w:r>
      <w:r w:rsidR="00355FC5">
        <w:t xml:space="preserve">student engagement </w:t>
      </w:r>
      <w:r w:rsidR="00F66797">
        <w:t>clusters</w:t>
      </w:r>
      <w:r w:rsidR="00355FC5">
        <w:t xml:space="preserve">. The classification was </w:t>
      </w:r>
      <w:r w:rsidR="00F66797">
        <w:t xml:space="preserve">based on </w:t>
      </w:r>
      <w:r w:rsidR="00476E55">
        <w:t>the criteria</w:t>
      </w:r>
      <w:r w:rsidR="00CD2495">
        <w:t xml:space="preserve"> employed </w:t>
      </w:r>
      <w:r w:rsidR="00476E55">
        <w:t>by NSSE</w:t>
      </w:r>
      <w:r w:rsidR="00CD2495">
        <w:t xml:space="preserve"> which entail; </w:t>
      </w:r>
      <w:r w:rsidR="00476E55">
        <w:t>active learning,</w:t>
      </w:r>
      <w:r w:rsidR="00355FC5">
        <w:t xml:space="preserve"> supportive school climate, </w:t>
      </w:r>
      <w:r w:rsidR="00476E55">
        <w:t xml:space="preserve">level of academic challenge, </w:t>
      </w:r>
      <w:r w:rsidR="00355FC5">
        <w:t xml:space="preserve">student integration with faculty members and </w:t>
      </w:r>
      <w:r w:rsidR="00476E55">
        <w:t xml:space="preserve">enriching educational experience. </w:t>
      </w:r>
      <w:r w:rsidR="00440B21">
        <w:t xml:space="preserve">The authors used regression analysis to determine institutions to be selected. </w:t>
      </w:r>
      <w:r w:rsidR="00162748">
        <w:t xml:space="preserve">Diverse institutional types were selected for the study </w:t>
      </w:r>
      <w:r w:rsidR="008F0818">
        <w:t>so that comprehensive observations could be made about the effectiveness of the educational practices and policies.</w:t>
      </w:r>
    </w:p>
    <w:p w:rsidR="00004011" w:rsidRDefault="00004011" w:rsidP="00C92DD8">
      <w:r>
        <w:tab/>
        <w:t>“Student Success in college; Creating Conditions that Matter” i</w:t>
      </w:r>
      <w:r w:rsidR="009C012F">
        <w:t>s mainly organized into 3 major sections. Part one introduces the D</w:t>
      </w:r>
      <w:r w:rsidR="00355FC5">
        <w:t>EEP</w:t>
      </w:r>
      <w:r w:rsidR="009C012F">
        <w:t xml:space="preserve"> initiative. </w:t>
      </w:r>
      <w:r w:rsidR="007062FE">
        <w:t>T</w:t>
      </w:r>
      <w:r w:rsidR="00355FC5">
        <w:t xml:space="preserve">he </w:t>
      </w:r>
      <w:r w:rsidR="007062FE">
        <w:t xml:space="preserve">section </w:t>
      </w:r>
      <w:r w:rsidR="00355FC5">
        <w:t xml:space="preserve">is a description of </w:t>
      </w:r>
      <w:r w:rsidR="007062FE">
        <w:t xml:space="preserve">the methodology that was used to identify the high </w:t>
      </w:r>
      <w:r w:rsidR="00035B99">
        <w:t>performing</w:t>
      </w:r>
      <w:r w:rsidR="007062FE">
        <w:t xml:space="preserve"> colleges and universities</w:t>
      </w:r>
      <w:r w:rsidR="00453715">
        <w:t xml:space="preserve">. </w:t>
      </w:r>
      <w:r w:rsidR="008734CF">
        <w:t xml:space="preserve">Part two of the book is made up of </w:t>
      </w:r>
      <w:r w:rsidR="00A01887">
        <w:t>chapter</w:t>
      </w:r>
      <w:r w:rsidR="000C59FF">
        <w:t>s</w:t>
      </w:r>
      <w:r w:rsidR="00A01887">
        <w:t xml:space="preserve"> 2 to 7. This part </w:t>
      </w:r>
      <w:r w:rsidR="00B1510D">
        <w:t>contains</w:t>
      </w:r>
      <w:r w:rsidR="00A01887">
        <w:t xml:space="preserve"> illustrations of commonalities of </w:t>
      </w:r>
      <w:r w:rsidR="00EF5C3E">
        <w:t>institutional practices</w:t>
      </w:r>
      <w:r w:rsidR="00BE63AC">
        <w:t xml:space="preserve"> that were identified across the 20 institutions under study. </w:t>
      </w:r>
      <w:r w:rsidR="008C75C3">
        <w:t xml:space="preserve">Kuh et al., </w:t>
      </w:r>
      <w:r w:rsidR="008C75C3">
        <w:lastRenderedPageBreak/>
        <w:t>(2011) categorize the common practices into six broad categories</w:t>
      </w:r>
      <w:r w:rsidR="00CD2495">
        <w:t xml:space="preserve">; </w:t>
      </w:r>
      <w:r w:rsidR="00275C4D">
        <w:t xml:space="preserve"> a living mission and educational philosophy</w:t>
      </w:r>
      <w:r w:rsidR="00CD2495">
        <w:t xml:space="preserve">, </w:t>
      </w:r>
      <w:r w:rsidR="00275C4D">
        <w:t xml:space="preserve">focus on student learning, </w:t>
      </w:r>
      <w:r w:rsidR="006B2916">
        <w:t xml:space="preserve">shared responsibility for student success, </w:t>
      </w:r>
      <w:r w:rsidR="00275C4D">
        <w:t xml:space="preserve">clearly </w:t>
      </w:r>
      <w:r w:rsidR="006B2916">
        <w:t>defined</w:t>
      </w:r>
      <w:r w:rsidR="00275C4D">
        <w:t xml:space="preserve"> pathways to student success, environments </w:t>
      </w:r>
      <w:r w:rsidR="006B2916">
        <w:t xml:space="preserve">favorable </w:t>
      </w:r>
      <w:r w:rsidR="00275C4D">
        <w:t xml:space="preserve">for educational enrichment, and educational quality, and an </w:t>
      </w:r>
      <w:r w:rsidR="00325B93">
        <w:t>improvement-oriented</w:t>
      </w:r>
      <w:r w:rsidR="00275C4D">
        <w:t xml:space="preserve"> ethos. </w:t>
      </w:r>
      <w:r w:rsidR="00325B93">
        <w:t xml:space="preserve">Part three </w:t>
      </w:r>
      <w:r w:rsidR="008F24B4">
        <w:t xml:space="preserve">contains chapters 8 to 12. This is a description of the effective practices that </w:t>
      </w:r>
      <w:r w:rsidR="007D0D5B">
        <w:t>are implemented</w:t>
      </w:r>
      <w:r w:rsidR="008F24B4">
        <w:t xml:space="preserve"> by the DEEP </w:t>
      </w:r>
      <w:r w:rsidR="007D0D5B">
        <w:t>learning institutions</w:t>
      </w:r>
      <w:r w:rsidR="00830F89">
        <w:t xml:space="preserve">. </w:t>
      </w:r>
      <w:r w:rsidR="00B1510D">
        <w:t>This section</w:t>
      </w:r>
      <w:r w:rsidR="00830F89">
        <w:t xml:space="preserve"> uses the classification of NSSE to explore and illustrate the methods that DEEP schools used to enhance student achievement. </w:t>
      </w:r>
      <w:r w:rsidR="00B1510D">
        <w:t>Part three is categorized into academic challenge</w:t>
      </w:r>
      <w:r w:rsidR="00D46AF0">
        <w:t>s</w:t>
      </w:r>
      <w:r w:rsidR="00B1510D">
        <w:t xml:space="preserve">, active learning, </w:t>
      </w:r>
      <w:r w:rsidR="00D46AF0">
        <w:t xml:space="preserve">supportive school culture, and </w:t>
      </w:r>
      <w:r w:rsidR="00B1510D">
        <w:t>student</w:t>
      </w:r>
      <w:r w:rsidR="000C59FF">
        <w:t>-</w:t>
      </w:r>
      <w:r w:rsidR="00B1510D">
        <w:t xml:space="preserve">faculty interaction, enriching educational experiences. </w:t>
      </w:r>
      <w:r w:rsidR="00E77C5C">
        <w:t xml:space="preserve">These NSSE clusters are broad conceptual categories that represent essential student behaviors and institutional factors that are associated with desired student learning outcomes. </w:t>
      </w:r>
      <w:r w:rsidR="00960881">
        <w:t xml:space="preserve">Kuh et al. (2011) provide a foundation for considering the influence of other factors on student learning outcome apart from the institutional characteristics. </w:t>
      </w:r>
      <w:r w:rsidR="00546F37">
        <w:t xml:space="preserve">The book is well articulated for educational aspirations and purposes. </w:t>
      </w:r>
      <w:r w:rsidR="00091BAF">
        <w:t xml:space="preserve">It provides coherent philosophy guides </w:t>
      </w:r>
      <w:r w:rsidR="000C59FF">
        <w:t xml:space="preserve">on </w:t>
      </w:r>
      <w:r w:rsidR="00091BAF">
        <w:t xml:space="preserve">how learning institutions operate if they want to enhance student achievement. </w:t>
      </w:r>
      <w:r w:rsidR="00FF5B41">
        <w:t xml:space="preserve">Kuh et al. (2011) recognize that student achievement is complex and suggests that improvement requires reflection and resolve. </w:t>
      </w:r>
    </w:p>
    <w:p w:rsidR="009C26CA" w:rsidRPr="0011764B" w:rsidRDefault="00AF435C" w:rsidP="00E8646E">
      <w:pPr>
        <w:jc w:val="center"/>
        <w:rPr>
          <w:b/>
        </w:rPr>
      </w:pPr>
      <w:r w:rsidRPr="0011764B">
        <w:rPr>
          <w:b/>
        </w:rPr>
        <w:t>Section II</w:t>
      </w:r>
    </w:p>
    <w:p w:rsidR="00AF435C" w:rsidRDefault="00AF435C" w:rsidP="00C92DD8">
      <w:r>
        <w:tab/>
      </w:r>
      <w:r w:rsidR="00F43893">
        <w:t>Books play a significant role in the life of human beings as they are packed with insights, knowledge</w:t>
      </w:r>
      <w:r w:rsidR="000C59FF">
        <w:t>,</w:t>
      </w:r>
      <w:r w:rsidR="00F43893">
        <w:t xml:space="preserve"> and life lessons. </w:t>
      </w:r>
      <w:r w:rsidR="0011764B">
        <w:t xml:space="preserve">The book </w:t>
      </w:r>
      <w:r w:rsidR="0011764B" w:rsidRPr="0011764B">
        <w:rPr>
          <w:i/>
        </w:rPr>
        <w:t>Student Success in C</w:t>
      </w:r>
      <w:r w:rsidR="006F22C8" w:rsidRPr="0011764B">
        <w:rPr>
          <w:i/>
        </w:rPr>
        <w:t>ollege</w:t>
      </w:r>
      <w:r w:rsidR="006F22C8">
        <w:t xml:space="preserve"> gives a specific overview of </w:t>
      </w:r>
      <w:r w:rsidR="000C59FF">
        <w:t xml:space="preserve">the </w:t>
      </w:r>
      <w:r w:rsidR="006F22C8">
        <w:t xml:space="preserve">topics discussed in class. </w:t>
      </w:r>
      <w:r w:rsidR="00731F24">
        <w:t xml:space="preserve">The usefulness of research to professional practice in higher education entails a long-standing issue. The book addresses the issue by determining the conditions common for high performing schools. </w:t>
      </w:r>
      <w:r w:rsidR="006A308A">
        <w:t>The book connects research to practice</w:t>
      </w:r>
      <w:r w:rsidR="00CD2495">
        <w:t>,</w:t>
      </w:r>
      <w:r w:rsidR="006A308A">
        <w:t xml:space="preserve"> thus making an </w:t>
      </w:r>
      <w:r w:rsidR="000C59FF">
        <w:t>essential</w:t>
      </w:r>
      <w:r w:rsidR="006A308A">
        <w:t xml:space="preserve"> contribution to research and touching on </w:t>
      </w:r>
      <w:r w:rsidR="000C59FF">
        <w:t xml:space="preserve">the </w:t>
      </w:r>
      <w:r w:rsidR="006A308A">
        <w:t xml:space="preserve">topic discussed in class. </w:t>
      </w:r>
      <w:r w:rsidR="006F22C8">
        <w:t xml:space="preserve">The </w:t>
      </w:r>
      <w:r w:rsidR="006F22C8">
        <w:lastRenderedPageBreak/>
        <w:t xml:space="preserve">book is intended for </w:t>
      </w:r>
      <w:r w:rsidR="000C4127">
        <w:t xml:space="preserve">scholars and higher education practitioners. </w:t>
      </w:r>
      <w:r w:rsidR="007030C0">
        <w:t xml:space="preserve">It addresses practices that influence achievement in college and university. </w:t>
      </w:r>
      <w:r w:rsidR="00AB4F72">
        <w:t xml:space="preserve">Student achievement and engagement </w:t>
      </w:r>
      <w:r w:rsidR="000C59FF">
        <w:t>are</w:t>
      </w:r>
      <w:r w:rsidR="00AB4F72">
        <w:t xml:space="preserve"> associated with </w:t>
      </w:r>
      <w:r w:rsidR="00486622">
        <w:t xml:space="preserve">various </w:t>
      </w:r>
      <w:r w:rsidR="00AB4F72">
        <w:t>traditional success factors</w:t>
      </w:r>
      <w:r w:rsidR="000C59FF">
        <w:t>, for instance,</w:t>
      </w:r>
      <w:r w:rsidR="00AB4F72">
        <w:t xml:space="preserve"> increased retention, high impact, lifelong learning, curricular relevance, enhanced institutional reputation, student perseverance and work readiness. The book provides a general overview of these factors which are linked to student success. </w:t>
      </w:r>
    </w:p>
    <w:p w:rsidR="006F65F3" w:rsidRPr="00EF5C3E" w:rsidRDefault="006F65F3" w:rsidP="00E8646E">
      <w:pPr>
        <w:jc w:val="center"/>
        <w:rPr>
          <w:b/>
        </w:rPr>
      </w:pPr>
      <w:r w:rsidRPr="00EF5C3E">
        <w:rPr>
          <w:b/>
        </w:rPr>
        <w:t>Section III</w:t>
      </w:r>
    </w:p>
    <w:p w:rsidR="006F65F3" w:rsidRDefault="00614BC9" w:rsidP="00C92DD8">
      <w:r>
        <w:tab/>
        <w:t xml:space="preserve">The book </w:t>
      </w:r>
      <w:r w:rsidRPr="0011764B">
        <w:rPr>
          <w:i/>
        </w:rPr>
        <w:t xml:space="preserve">Student Success in College </w:t>
      </w:r>
      <w:r>
        <w:t xml:space="preserve">is written by multiple </w:t>
      </w:r>
      <w:r w:rsidR="00CD2495">
        <w:t>au</w:t>
      </w:r>
      <w:r>
        <w:t>th</w:t>
      </w:r>
      <w:r w:rsidR="00CD2495">
        <w:t>o</w:t>
      </w:r>
      <w:r>
        <w:t>rs</w:t>
      </w:r>
      <w:r w:rsidR="000C59FF">
        <w:t>;</w:t>
      </w:r>
      <w:r>
        <w:t xml:space="preserve"> among them is George D. Kuh</w:t>
      </w:r>
      <w:r w:rsidR="000C59FF">
        <w:t>,</w:t>
      </w:r>
      <w:r>
        <w:t xml:space="preserve"> aChancellor’s Professor Emeritus at Indiana University. He is also the founding director of the National Institute for Learning Outcomes Assessment. </w:t>
      </w:r>
      <w:r w:rsidR="00486622">
        <w:t xml:space="preserve">George is currently a professor at the University of Illinois. George is a graduate of </w:t>
      </w:r>
      <w:r>
        <w:t>Luther College</w:t>
      </w:r>
      <w:r w:rsidR="00486622">
        <w:t xml:space="preserve"> with a </w:t>
      </w:r>
      <w:r w:rsidR="00CD2495">
        <w:t>B</w:t>
      </w:r>
      <w:r w:rsidR="00486622">
        <w:t xml:space="preserve">achelor of Arts and </w:t>
      </w:r>
      <w:r w:rsidR="00CD2495">
        <w:t xml:space="preserve">a </w:t>
      </w:r>
      <w:r>
        <w:t>master of science from St. Cloud State University</w:t>
      </w:r>
      <w:r w:rsidR="00486622">
        <w:t xml:space="preserve">. He also holds a </w:t>
      </w:r>
      <w:r>
        <w:t>Ph</w:t>
      </w:r>
      <w:r w:rsidR="000C59FF">
        <w:t>.D.</w:t>
      </w:r>
      <w:r>
        <w:t xml:space="preserve"> from the University of Lowa. His works entail student assessment and engagement, college and university cultures, and institutional improvement. </w:t>
      </w:r>
      <w:r w:rsidR="00356489">
        <w:t>The other author of the book is Jillian Kinzie</w:t>
      </w:r>
      <w:r w:rsidR="000C59FF">
        <w:t>,</w:t>
      </w:r>
      <w:r w:rsidR="00486622">
        <w:t>who is a</w:t>
      </w:r>
      <w:r w:rsidR="00107472">
        <w:t xml:space="preserve">n associate director </w:t>
      </w:r>
      <w:r w:rsidR="008A0084">
        <w:t xml:space="preserve">at </w:t>
      </w:r>
      <w:r w:rsidR="00107472">
        <w:t>NSSE institute</w:t>
      </w:r>
      <w:r w:rsidR="008A0084">
        <w:t>’s postsecondary research</w:t>
      </w:r>
      <w:r w:rsidR="00107472">
        <w:t>. Her works touch on student engagement and assessment. Jillian holds a Ph</w:t>
      </w:r>
      <w:r w:rsidR="000C59FF">
        <w:t>.D.</w:t>
      </w:r>
      <w:r w:rsidR="00107472">
        <w:t xml:space="preserve"> in higher education from Indiana University. </w:t>
      </w:r>
      <w:r w:rsidR="00A37790">
        <w:t>John H. Schuh is the director at Iowa State University</w:t>
      </w:r>
      <w:r w:rsidR="000C59FF">
        <w:t>,</w:t>
      </w:r>
      <w:r w:rsidR="00A37790">
        <w:t xml:space="preserve"> where he is responsible for the school’s educational programs. </w:t>
      </w:r>
      <w:r w:rsidR="002854F0">
        <w:t xml:space="preserve">Schuh </w:t>
      </w:r>
      <w:r w:rsidR="00CD2495">
        <w:t xml:space="preserve">is also </w:t>
      </w:r>
      <w:r w:rsidR="008A0084">
        <w:t>a professor at Iowa State</w:t>
      </w:r>
      <w:r w:rsidR="00CD2495">
        <w:t>,</w:t>
      </w:r>
      <w:r w:rsidR="008A0084">
        <w:t xml:space="preserve"> where lectures on</w:t>
      </w:r>
      <w:r w:rsidR="002854F0">
        <w:t xml:space="preserve"> educational leadership and policy studies. He holds a</w:t>
      </w:r>
      <w:r w:rsidR="000C59FF">
        <w:t>n</w:t>
      </w:r>
      <w:r w:rsidR="00245F26">
        <w:t>MSc</w:t>
      </w:r>
      <w:r w:rsidR="002854F0">
        <w:t xml:space="preserve"> and Ph</w:t>
      </w:r>
      <w:r w:rsidR="000C59FF">
        <w:t>.D.</w:t>
      </w:r>
      <w:r w:rsidR="002854F0">
        <w:t xml:space="preserve"> in counseling. </w:t>
      </w:r>
      <w:r w:rsidR="00986418">
        <w:t xml:space="preserve">The other author for the book is Elizabeth J. Whitt, the head and dean of Undergraduate Education at </w:t>
      </w:r>
      <w:r w:rsidR="000C59FF">
        <w:t xml:space="preserve">the </w:t>
      </w:r>
      <w:r w:rsidR="00986418">
        <w:t xml:space="preserve">University of California-Merced. Elizabeth’s research area </w:t>
      </w:r>
      <w:r w:rsidR="009B50F8">
        <w:t>focuses</w:t>
      </w:r>
      <w:r w:rsidR="00986418">
        <w:t xml:space="preserve"> on college student achievement</w:t>
      </w:r>
      <w:r w:rsidR="000C59FF">
        <w:t>,</w:t>
      </w:r>
      <w:r w:rsidR="00986418">
        <w:t xml:space="preserve"> trends</w:t>
      </w:r>
      <w:r w:rsidR="000C59FF">
        <w:t>,</w:t>
      </w:r>
      <w:r w:rsidR="00986418">
        <w:t xml:space="preserve"> and issues in student affairs practice and </w:t>
      </w:r>
      <w:r w:rsidR="000C59FF">
        <w:t xml:space="preserve">the </w:t>
      </w:r>
      <w:r w:rsidR="00986418">
        <w:t xml:space="preserve">use of qualitative research methods to study the learning environment of college students. </w:t>
      </w:r>
      <w:r w:rsidR="00312216">
        <w:t xml:space="preserve">Elizabeth </w:t>
      </w:r>
      <w:r w:rsidR="008A0084">
        <w:t xml:space="preserve">graduated </w:t>
      </w:r>
      <w:r w:rsidR="00312216">
        <w:t>from Drake University</w:t>
      </w:r>
      <w:r w:rsidR="008A0084">
        <w:t xml:space="preserve">with Political </w:t>
      </w:r>
      <w:r w:rsidR="008A0084">
        <w:lastRenderedPageBreak/>
        <w:t>Science. She also holds</w:t>
      </w:r>
      <w:r w:rsidR="00312216">
        <w:t xml:space="preserve"> a master</w:t>
      </w:r>
      <w:r w:rsidR="00CD2495">
        <w:t>'s</w:t>
      </w:r>
      <w:r w:rsidR="00312216">
        <w:t xml:space="preserve"> in college student personnel administration and </w:t>
      </w:r>
      <w:r w:rsidR="000C59FF">
        <w:t xml:space="preserve">a </w:t>
      </w:r>
      <w:r w:rsidR="00312216">
        <w:t>Ph</w:t>
      </w:r>
      <w:r w:rsidR="00CD2495">
        <w:t>.D.</w:t>
      </w:r>
      <w:r w:rsidR="00312216">
        <w:t xml:space="preserve"> in Higher education Administration from Indiana University.</w:t>
      </w:r>
      <w:r w:rsidR="002A7DCC">
        <w:t xml:space="preserve"> The purpose of the authors writing “Student Success in College; Creating Conditions that Matter” is to document noteworthy performances in post-secondary educational settings. </w:t>
      </w:r>
      <w:r w:rsidR="0000585E">
        <w:t>The authors sought to examine the practices, policies</w:t>
      </w:r>
      <w:r w:rsidR="000C59FF">
        <w:t>,</w:t>
      </w:r>
      <w:r w:rsidR="0000585E">
        <w:t xml:space="preserve"> and programs that influence student achievement. They publish the findings </w:t>
      </w:r>
      <w:r w:rsidR="000628FA">
        <w:t>with the hope that other learning institutions will follow the example</w:t>
      </w:r>
      <w:r w:rsidR="00CD2495">
        <w:t xml:space="preserve"> of</w:t>
      </w:r>
      <w:r w:rsidR="008A0084">
        <w:t xml:space="preserve">DEEP institutions </w:t>
      </w:r>
      <w:r w:rsidR="000628FA">
        <w:t xml:space="preserve">that displayed higher levels of student success and </w:t>
      </w:r>
      <w:r w:rsidR="008A0084">
        <w:t>achievement.</w:t>
      </w:r>
    </w:p>
    <w:p w:rsidR="006F65F3" w:rsidRPr="0011764B" w:rsidRDefault="006F65F3" w:rsidP="00E8646E">
      <w:pPr>
        <w:jc w:val="center"/>
        <w:rPr>
          <w:b/>
        </w:rPr>
      </w:pPr>
      <w:r w:rsidRPr="0011764B">
        <w:rPr>
          <w:b/>
        </w:rPr>
        <w:t>Section IV</w:t>
      </w:r>
    </w:p>
    <w:p w:rsidR="006F65F3" w:rsidRDefault="00AB52DE" w:rsidP="00C16712">
      <w:pPr>
        <w:ind w:firstLine="720"/>
      </w:pPr>
      <w:r>
        <w:t>The authors do not include two-year institutions in their study</w:t>
      </w:r>
      <w:r w:rsidR="000C59FF">
        <w:t>, therefore,</w:t>
      </w:r>
      <w:r>
        <w:t xml:space="preserve"> limiting the potential audience of their study. According to Kuh et al. (2011)</w:t>
      </w:r>
      <w:r w:rsidR="000C59FF">
        <w:t>,</w:t>
      </w:r>
      <w:r>
        <w:t xml:space="preserve"> the institutions selected for the study added value to </w:t>
      </w:r>
      <w:r w:rsidR="000C59FF">
        <w:t xml:space="preserve">the </w:t>
      </w:r>
      <w:r>
        <w:t>student’s achievement and undergraduate experience</w:t>
      </w:r>
      <w:r w:rsidR="000C59FF">
        <w:t>;</w:t>
      </w:r>
      <w:r>
        <w:t xml:space="preserve"> therefore</w:t>
      </w:r>
      <w:r w:rsidR="000C59FF">
        <w:t>,</w:t>
      </w:r>
      <w:r>
        <w:t xml:space="preserve"> they were worthy of in-depth studies. The authors used IPEDS data and account for the differences in institutional level measures to selection sample institutions for the study. The study does not cover an essential determinant of student outcomes in the regression analysis that is the input characteristics of students that attended these learning institutions. After conducting a series of site visits in the 20 sample institutions, data was analyzed</w:t>
      </w:r>
      <w:r w:rsidR="00CD2495">
        <w:t>,</w:t>
      </w:r>
      <w:r>
        <w:t xml:space="preserve"> and its findings presented in the book “Student Success in College</w:t>
      </w:r>
      <w:r w:rsidR="000C59FF">
        <w:t>.”</w:t>
      </w:r>
      <w:r>
        <w:t xml:space="preserve"> However, the authors do not present the steps taken to ensure consistency in team members</w:t>
      </w:r>
      <w:r w:rsidR="000C59FF">
        <w:t>'</w:t>
      </w:r>
      <w:r>
        <w:t xml:space="preserve"> approaches, observations</w:t>
      </w:r>
      <w:r w:rsidR="000C59FF">
        <w:t>,</w:t>
      </w:r>
      <w:r>
        <w:t xml:space="preserve"> and interpretations across the various learning institutions. The authors also fail to provide information about the criteria used in </w:t>
      </w:r>
      <w:r w:rsidR="000C59FF">
        <w:t xml:space="preserve">the </w:t>
      </w:r>
      <w:r>
        <w:t>selection of the learning institutions and data analyzation.</w:t>
      </w:r>
      <w:r w:rsidR="00E06BAB">
        <w:t xml:space="preserve"> The book</w:t>
      </w:r>
      <w:r w:rsidR="000C59FF">
        <w:t>, however,</w:t>
      </w:r>
      <w:r w:rsidR="00E06BAB">
        <w:t xml:space="preserve"> is an objective source of the subject under study. </w:t>
      </w:r>
      <w:r w:rsidR="000C59FF">
        <w:t>T</w:t>
      </w:r>
      <w:r w:rsidR="00E06BAB">
        <w:t xml:space="preserve">he authors look at both sides of the argument. </w:t>
      </w:r>
    </w:p>
    <w:p w:rsidR="006F65F3" w:rsidRPr="00EF5C3E" w:rsidRDefault="006F65F3" w:rsidP="00E8646E">
      <w:pPr>
        <w:jc w:val="center"/>
        <w:rPr>
          <w:b/>
        </w:rPr>
      </w:pPr>
      <w:r w:rsidRPr="00EF5C3E">
        <w:rPr>
          <w:b/>
        </w:rPr>
        <w:t>Section V</w:t>
      </w:r>
    </w:p>
    <w:p w:rsidR="006F65F3" w:rsidRDefault="00F026D1" w:rsidP="00C92DD8">
      <w:r>
        <w:lastRenderedPageBreak/>
        <w:tab/>
        <w:t xml:space="preserve">The book </w:t>
      </w:r>
      <w:r w:rsidRPr="0011764B">
        <w:rPr>
          <w:i/>
        </w:rPr>
        <w:t xml:space="preserve">Student Success in College </w:t>
      </w:r>
      <w:r>
        <w:t>uses over 150</w:t>
      </w:r>
      <w:r w:rsidR="000635DE">
        <w:t xml:space="preserve"> scholarly</w:t>
      </w:r>
      <w:r>
        <w:t xml:space="preserve"> sources in the study. </w:t>
      </w:r>
      <w:r w:rsidR="00CD2495">
        <w:t>Experts in the same field wrote the scholarly sources used in the book</w:t>
      </w:r>
      <w:r w:rsidR="000C59FF">
        <w:t>,</w:t>
      </w:r>
      <w:r w:rsidR="000635DE">
        <w:t xml:space="preserve"> and they contain references to other sources. Generally, scholarly sources go through a peer</w:t>
      </w:r>
      <w:r w:rsidR="000C59FF">
        <w:t>-</w:t>
      </w:r>
      <w:r w:rsidR="000635DE">
        <w:t xml:space="preserve">review process where </w:t>
      </w:r>
      <w:r w:rsidR="000C59FF">
        <w:t>other experts in the field vet them</w:t>
      </w:r>
      <w:r w:rsidR="000635DE">
        <w:t xml:space="preserve">. Therefore, these types of sources are considered to be of high validity. </w:t>
      </w:r>
      <w:r w:rsidR="00370F89">
        <w:t xml:space="preserve">Several authors of the sources used in the study are qualified personnel with advanced studies in the field of research. Others are experts </w:t>
      </w:r>
      <w:r w:rsidR="000C59FF">
        <w:t>in</w:t>
      </w:r>
      <w:r w:rsidR="00370F89">
        <w:t xml:space="preserve"> the field of study as they have written several books and works on the subject. </w:t>
      </w:r>
      <w:r>
        <w:t>The book</w:t>
      </w:r>
      <w:r w:rsidR="000C59FF">
        <w:t>'</w:t>
      </w:r>
      <w:r>
        <w:t>s index also lists 24 citations on advising. The authors acknowledge the importance of advising for student success</w:t>
      </w:r>
      <w:r w:rsidR="000C59FF">
        <w:t>;</w:t>
      </w:r>
      <w:r>
        <w:t>therefore in the case study</w:t>
      </w:r>
      <w:r w:rsidR="000C59FF">
        <w:t>,</w:t>
      </w:r>
      <w:r>
        <w:t xml:space="preserve"> it was viewed as a way to connect students with the campus.</w:t>
      </w:r>
      <w:r w:rsidR="00C16712">
        <w:t>The authors provide citations on the arguments that are made in the study.</w:t>
      </w:r>
      <w:r w:rsidR="003506D9">
        <w:t xml:space="preserve"> The study was conducted by the authors who are experienced in the subject under investigation. </w:t>
      </w:r>
    </w:p>
    <w:p w:rsidR="006F65F3" w:rsidRPr="0011764B" w:rsidRDefault="006F65F3" w:rsidP="00E8646E">
      <w:pPr>
        <w:jc w:val="center"/>
        <w:rPr>
          <w:b/>
        </w:rPr>
      </w:pPr>
      <w:r w:rsidRPr="0011764B">
        <w:rPr>
          <w:b/>
        </w:rPr>
        <w:t>Section VI</w:t>
      </w:r>
    </w:p>
    <w:p w:rsidR="00E8646E" w:rsidRDefault="00E8646E" w:rsidP="00C92DD8">
      <w:r>
        <w:tab/>
      </w:r>
      <w:r w:rsidR="004F7B1C">
        <w:t xml:space="preserve">Academic achievement or performance can be referred to as the extent students and </w:t>
      </w:r>
      <w:r w:rsidR="0011764B">
        <w:t>faculties achieve</w:t>
      </w:r>
      <w:r w:rsidR="004F7B1C">
        <w:t xml:space="preserve"> their educational goals. </w:t>
      </w:r>
      <w:r w:rsidR="00403231">
        <w:t>Completion of educational benchmarks</w:t>
      </w:r>
      <w:r w:rsidR="000C59FF">
        <w:t xml:space="preserve">, for </w:t>
      </w:r>
      <w:r w:rsidR="00A66AA8">
        <w:t>instance, a</w:t>
      </w:r>
      <w:r w:rsidR="00403231">
        <w:t>college diploma or bachelor’s degree</w:t>
      </w:r>
      <w:r w:rsidR="000C59FF">
        <w:t>,</w:t>
      </w:r>
      <w:r w:rsidR="00403231">
        <w:t xml:space="preserve"> represent academic achievement. </w:t>
      </w:r>
      <w:r w:rsidR="00126F46">
        <w:t xml:space="preserve">These achievements are </w:t>
      </w:r>
      <w:r w:rsidR="000C59FF">
        <w:t>typic</w:t>
      </w:r>
      <w:r w:rsidR="00126F46">
        <w:t xml:space="preserve">ally measured through criteria that </w:t>
      </w:r>
      <w:r w:rsidR="000C59FF">
        <w:t>are</w:t>
      </w:r>
      <w:r w:rsidR="00126F46">
        <w:t xml:space="preserve"> often set by the institutions. The book </w:t>
      </w:r>
      <w:r w:rsidR="00245BFB">
        <w:t xml:space="preserve">addresses the issue of </w:t>
      </w:r>
      <w:r w:rsidR="000C59FF">
        <w:t xml:space="preserve">the </w:t>
      </w:r>
      <w:r w:rsidR="00245BFB">
        <w:t>utility of theory and research to professional practice.</w:t>
      </w:r>
      <w:r w:rsidR="00B84E57">
        <w:t xml:space="preserve"> The book addresses this issue by seeking to identify and find conditions that are common to learning institutions that posted higher than predictable levels of student </w:t>
      </w:r>
      <w:r w:rsidR="00AA54DB">
        <w:t xml:space="preserve">success. Through </w:t>
      </w:r>
      <w:r w:rsidR="000C59FF">
        <w:t xml:space="preserve">the </w:t>
      </w:r>
      <w:r w:rsidR="00AA54DB">
        <w:t>pursuit of the common conditions and practices in learning</w:t>
      </w:r>
      <w:r w:rsidR="000C59FF">
        <w:t>,</w:t>
      </w:r>
      <w:r w:rsidR="00AA54DB">
        <w:t xml:space="preserve"> the book makes an essential contribution to education and demonstrate</w:t>
      </w:r>
      <w:r w:rsidR="00EF5C3E">
        <w:t>s</w:t>
      </w:r>
      <w:r w:rsidR="00AA54DB">
        <w:t xml:space="preserve"> the importance of research. The heuristic value </w:t>
      </w:r>
      <w:r w:rsidR="000C59FF">
        <w:t xml:space="preserve">of </w:t>
      </w:r>
      <w:r w:rsidR="00AA54DB">
        <w:t xml:space="preserve">the findings of the study lies </w:t>
      </w:r>
      <w:r w:rsidR="000C59FF">
        <w:t>i</w:t>
      </w:r>
      <w:r w:rsidR="00AA54DB">
        <w:t xml:space="preserve">n </w:t>
      </w:r>
      <w:r w:rsidR="00AE2B6B">
        <w:t>its contribution to education.</w:t>
      </w:r>
    </w:p>
    <w:p w:rsidR="00680517" w:rsidRDefault="00D147FB" w:rsidP="00C92DD8">
      <w:r>
        <w:lastRenderedPageBreak/>
        <w:tab/>
        <w:t xml:space="preserve">Human development and learning knowledge </w:t>
      </w:r>
      <w:r w:rsidR="001335C3">
        <w:t>have</w:t>
      </w:r>
      <w:r>
        <w:t xml:space="preserve"> grown </w:t>
      </w:r>
      <w:r w:rsidR="000C59FF">
        <w:t>at</w:t>
      </w:r>
      <w:r>
        <w:t xml:space="preserve"> a fast pace, therefore increasing opportunities to shape and enhance more effective educational practices. To take advantage of these advancements</w:t>
      </w:r>
      <w:r w:rsidR="000C59FF">
        <w:t>,</w:t>
      </w:r>
      <w:r>
        <w:t xml:space="preserve"> there is </w:t>
      </w:r>
      <w:r w:rsidR="000C59FF">
        <w:t xml:space="preserve">a </w:t>
      </w:r>
      <w:r>
        <w:t xml:space="preserve">need to integrate viewpoints from various fields such as psychology and learning sciences and link them to the knowledge of successful approaches that are developing in education. </w:t>
      </w:r>
      <w:r w:rsidR="00BF6EA0">
        <w:t xml:space="preserve">It is clear that educational practices </w:t>
      </w:r>
      <w:r w:rsidR="006F046C">
        <w:t xml:space="preserve">influence </w:t>
      </w:r>
      <w:r w:rsidR="00BF6EA0">
        <w:t>student success</w:t>
      </w:r>
      <w:r w:rsidR="000C59FF">
        <w:t>;</w:t>
      </w:r>
      <w:r w:rsidR="00EF5C3E">
        <w:t xml:space="preserve"> therefore, to</w:t>
      </w:r>
      <w:r w:rsidR="006F046C">
        <w:t xml:space="preserve"> attain higher levels of achievement</w:t>
      </w:r>
      <w:r w:rsidR="000C59FF">
        <w:t>,effective practices must b</w:t>
      </w:r>
      <w:r w:rsidR="006F046C">
        <w:t xml:space="preserve">e applied. An effective practice </w:t>
      </w:r>
      <w:r w:rsidR="00A66AA8">
        <w:t>enhances</w:t>
      </w:r>
      <w:r w:rsidR="000C3030">
        <w:t>student and faculty contact. Frequent contact</w:t>
      </w:r>
      <w:r w:rsidR="00A66AA8">
        <w:t xml:space="preserve"> between student and faculty,</w:t>
      </w:r>
      <w:r w:rsidR="000C3030">
        <w:t xml:space="preserve"> in and out of classes</w:t>
      </w:r>
      <w:r w:rsidR="00CD2495">
        <w:t>,</w:t>
      </w:r>
      <w:r w:rsidR="000C3030">
        <w:t xml:space="preserve"> is an essential factor in student involvement and motivation</w:t>
      </w:r>
      <w:r w:rsidR="00CD2495">
        <w:t>,</w:t>
      </w:r>
      <w:r w:rsidR="000C3030">
        <w:t xml:space="preserve"> which largely contributes to student success. </w:t>
      </w:r>
      <w:r w:rsidR="00240532">
        <w:t xml:space="preserve">For students connecting with faculty and instructors enhances their commitment and </w:t>
      </w:r>
      <w:r w:rsidR="00A66AA8">
        <w:t>influence their thoughts on</w:t>
      </w:r>
      <w:r w:rsidR="00240532">
        <w:t xml:space="preserve"> plans and values. </w:t>
      </w:r>
      <w:r w:rsidR="00B8598D">
        <w:t xml:space="preserve">Good practice </w:t>
      </w:r>
      <w:bookmarkStart w:id="0" w:name="_GoBack"/>
      <w:bookmarkEnd w:id="0"/>
      <w:r w:rsidR="00B8598D">
        <w:t>encourages active learning. Students cannot effectively learn by just sitting and listening to faculty or instructors</w:t>
      </w:r>
      <w:r w:rsidR="00CD2495">
        <w:t xml:space="preserve">. Learning requires </w:t>
      </w:r>
      <w:r w:rsidR="00B8598D">
        <w:t xml:space="preserve">an active conversation with other students, relating to past experiences and applying them in </w:t>
      </w:r>
      <w:r w:rsidR="00A66AA8">
        <w:t xml:space="preserve">their normal daily activities. </w:t>
      </w:r>
    </w:p>
    <w:p w:rsidR="009C5A81" w:rsidRDefault="006F65F3" w:rsidP="00C92DD8">
      <w:r>
        <w:tab/>
      </w:r>
    </w:p>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C92DD8"/>
    <w:p w:rsidR="006663E1" w:rsidRDefault="006663E1" w:rsidP="006663E1">
      <w:pPr>
        <w:jc w:val="center"/>
        <w:rPr>
          <w:color w:val="222222"/>
          <w:shd w:val="clear" w:color="auto" w:fill="FFFFFF"/>
        </w:rPr>
      </w:pPr>
      <w:r>
        <w:rPr>
          <w:color w:val="222222"/>
          <w:shd w:val="clear" w:color="auto" w:fill="FFFFFF"/>
        </w:rPr>
        <w:t>Reference.</w:t>
      </w:r>
    </w:p>
    <w:p w:rsidR="006663E1" w:rsidRDefault="006663E1" w:rsidP="006663E1">
      <w:pPr>
        <w:ind w:left="720" w:hanging="720"/>
      </w:pPr>
      <w:r w:rsidRPr="009C5A81">
        <w:rPr>
          <w:color w:val="222222"/>
          <w:shd w:val="clear" w:color="auto" w:fill="FFFFFF"/>
        </w:rPr>
        <w:t>Kuh, G. D., Kinzie, J., Schuh, J. H., &amp; Whitt, E. J. (201</w:t>
      </w:r>
      <w:r>
        <w:rPr>
          <w:color w:val="222222"/>
          <w:shd w:val="clear" w:color="auto" w:fill="FFFFFF"/>
        </w:rPr>
        <w:t>0</w:t>
      </w:r>
      <w:r w:rsidRPr="009C5A81">
        <w:rPr>
          <w:color w:val="222222"/>
          <w:shd w:val="clear" w:color="auto" w:fill="FFFFFF"/>
        </w:rPr>
        <w:t>). </w:t>
      </w:r>
      <w:r w:rsidRPr="009C5A81">
        <w:rPr>
          <w:i/>
          <w:iCs/>
          <w:color w:val="222222"/>
          <w:shd w:val="clear" w:color="auto" w:fill="FFFFFF"/>
        </w:rPr>
        <w:t>Student success in college: Creating conditions that matter</w:t>
      </w:r>
      <w:r w:rsidRPr="009C5A81">
        <w:rPr>
          <w:color w:val="222222"/>
          <w:shd w:val="clear" w:color="auto" w:fill="FFFFFF"/>
        </w:rPr>
        <w:t>. John Wiley &amp; Sons.</w:t>
      </w:r>
    </w:p>
    <w:p w:rsidR="006F65F3" w:rsidRPr="00C641D0" w:rsidRDefault="006F65F3" w:rsidP="009C5A81">
      <w:pPr>
        <w:spacing w:line="240" w:lineRule="auto"/>
      </w:pPr>
    </w:p>
    <w:sectPr w:rsidR="006F65F3" w:rsidRPr="00C641D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555" w:rsidRDefault="00014555" w:rsidP="004D6A5D">
      <w:pPr>
        <w:spacing w:line="240" w:lineRule="auto"/>
      </w:pPr>
      <w:r>
        <w:separator/>
      </w:r>
    </w:p>
  </w:endnote>
  <w:endnote w:type="continuationSeparator" w:id="1">
    <w:p w:rsidR="00014555" w:rsidRDefault="00014555"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555" w:rsidRDefault="00014555" w:rsidP="004D6A5D">
      <w:pPr>
        <w:spacing w:line="240" w:lineRule="auto"/>
      </w:pPr>
      <w:r>
        <w:separator/>
      </w:r>
    </w:p>
  </w:footnote>
  <w:footnote w:type="continuationSeparator" w:id="1">
    <w:p w:rsidR="00014555" w:rsidRDefault="00014555"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FF" w:rsidRDefault="000C59FF" w:rsidP="00CB5B41">
    <w:pPr>
      <w:pStyle w:val="Header"/>
    </w:pPr>
    <w:r>
      <w:tab/>
    </w:r>
    <w:r>
      <w:tab/>
    </w:r>
    <w:r w:rsidR="00B263E3">
      <w:fldChar w:fldCharType="begin"/>
    </w:r>
    <w:r>
      <w:instrText xml:space="preserve"> PAGE   \* MERGEFORMAT </w:instrText>
    </w:r>
    <w:r w:rsidR="00B263E3">
      <w:fldChar w:fldCharType="separate"/>
    </w:r>
    <w:r w:rsidR="00F34BB1">
      <w:rPr>
        <w:noProof/>
      </w:rPr>
      <w:t>9</w:t>
    </w:r>
    <w:r w:rsidR="00B263E3">
      <w:rPr>
        <w:noProof/>
      </w:rPr>
      <w:fldChar w:fldCharType="end"/>
    </w:r>
  </w:p>
  <w:p w:rsidR="000C59FF" w:rsidRDefault="00212E70">
    <w:pPr>
      <w:pStyle w:val="Header"/>
    </w:pPr>
    <w:r>
      <w:t>BOOK REPORT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FF" w:rsidRDefault="000C59FF" w:rsidP="00CB5B41">
    <w:pPr>
      <w:pStyle w:val="Header"/>
    </w:pPr>
    <w:r>
      <w:t xml:space="preserve">Running head: </w:t>
    </w:r>
    <w:r w:rsidR="00212E70">
      <w:t>BOOK REPORT</w:t>
    </w:r>
    <w:r>
      <w:tab/>
    </w:r>
    <w:r>
      <w:tab/>
    </w:r>
    <w:r w:rsidR="00B263E3">
      <w:fldChar w:fldCharType="begin"/>
    </w:r>
    <w:r>
      <w:instrText xml:space="preserve"> PAGE   \* MERGEFORMAT </w:instrText>
    </w:r>
    <w:r w:rsidR="00B263E3">
      <w:fldChar w:fldCharType="separate"/>
    </w:r>
    <w:r w:rsidR="00F34BB1">
      <w:rPr>
        <w:noProof/>
      </w:rPr>
      <w:t>1</w:t>
    </w:r>
    <w:r w:rsidR="00B263E3">
      <w:rPr>
        <w:noProof/>
      </w:rPr>
      <w:fldChar w:fldCharType="end"/>
    </w:r>
  </w:p>
  <w:p w:rsidR="000C59FF" w:rsidRDefault="000C59F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3sbQwNDM3MjE0NDJQ0lEKTi0uzszPAykwqgUAjSX+DywAAAA="/>
  </w:docVars>
  <w:rsids>
    <w:rsidRoot w:val="00475A0B"/>
    <w:rsid w:val="00004011"/>
    <w:rsid w:val="0000585E"/>
    <w:rsid w:val="00014555"/>
    <w:rsid w:val="00035B99"/>
    <w:rsid w:val="000628FA"/>
    <w:rsid w:val="000635DE"/>
    <w:rsid w:val="00076E54"/>
    <w:rsid w:val="00091BAF"/>
    <w:rsid w:val="000C3030"/>
    <w:rsid w:val="000C3B75"/>
    <w:rsid w:val="000C4127"/>
    <w:rsid w:val="000C59FF"/>
    <w:rsid w:val="000E1322"/>
    <w:rsid w:val="000F5115"/>
    <w:rsid w:val="00107472"/>
    <w:rsid w:val="0011764B"/>
    <w:rsid w:val="00126F46"/>
    <w:rsid w:val="001335C3"/>
    <w:rsid w:val="00147F2D"/>
    <w:rsid w:val="00155BED"/>
    <w:rsid w:val="00162748"/>
    <w:rsid w:val="00165F0B"/>
    <w:rsid w:val="001A28EF"/>
    <w:rsid w:val="001A57AC"/>
    <w:rsid w:val="001E0C48"/>
    <w:rsid w:val="00207C70"/>
    <w:rsid w:val="00212E70"/>
    <w:rsid w:val="002375A4"/>
    <w:rsid w:val="00240532"/>
    <w:rsid w:val="00245BFB"/>
    <w:rsid w:val="00245F26"/>
    <w:rsid w:val="00256793"/>
    <w:rsid w:val="00275C4D"/>
    <w:rsid w:val="002854F0"/>
    <w:rsid w:val="002A7DCC"/>
    <w:rsid w:val="002D01AE"/>
    <w:rsid w:val="00312216"/>
    <w:rsid w:val="00314EEC"/>
    <w:rsid w:val="00315114"/>
    <w:rsid w:val="00325B93"/>
    <w:rsid w:val="003506D9"/>
    <w:rsid w:val="00355FC5"/>
    <w:rsid w:val="00356489"/>
    <w:rsid w:val="00360F36"/>
    <w:rsid w:val="00370F89"/>
    <w:rsid w:val="003C52AF"/>
    <w:rsid w:val="00403231"/>
    <w:rsid w:val="0042274D"/>
    <w:rsid w:val="004262B0"/>
    <w:rsid w:val="00440B21"/>
    <w:rsid w:val="00453715"/>
    <w:rsid w:val="00457FF4"/>
    <w:rsid w:val="00475A0B"/>
    <w:rsid w:val="00476E55"/>
    <w:rsid w:val="00486622"/>
    <w:rsid w:val="004A3A9D"/>
    <w:rsid w:val="004B116D"/>
    <w:rsid w:val="004D6A5D"/>
    <w:rsid w:val="004F7B1C"/>
    <w:rsid w:val="005053E8"/>
    <w:rsid w:val="00520934"/>
    <w:rsid w:val="00531FC0"/>
    <w:rsid w:val="00546F37"/>
    <w:rsid w:val="00562122"/>
    <w:rsid w:val="00563F54"/>
    <w:rsid w:val="00606589"/>
    <w:rsid w:val="00614BC9"/>
    <w:rsid w:val="00624292"/>
    <w:rsid w:val="006663E1"/>
    <w:rsid w:val="00680517"/>
    <w:rsid w:val="00680C7F"/>
    <w:rsid w:val="00681A06"/>
    <w:rsid w:val="00683457"/>
    <w:rsid w:val="006A308A"/>
    <w:rsid w:val="006A3710"/>
    <w:rsid w:val="006B2916"/>
    <w:rsid w:val="006F046C"/>
    <w:rsid w:val="006F22C8"/>
    <w:rsid w:val="006F65F3"/>
    <w:rsid w:val="007030C0"/>
    <w:rsid w:val="007062FE"/>
    <w:rsid w:val="00731F24"/>
    <w:rsid w:val="0073399F"/>
    <w:rsid w:val="007437DC"/>
    <w:rsid w:val="0074550B"/>
    <w:rsid w:val="00791D60"/>
    <w:rsid w:val="007D0D5B"/>
    <w:rsid w:val="007D1B5A"/>
    <w:rsid w:val="00830F89"/>
    <w:rsid w:val="00833EFA"/>
    <w:rsid w:val="00834606"/>
    <w:rsid w:val="0083780A"/>
    <w:rsid w:val="00860571"/>
    <w:rsid w:val="008734CF"/>
    <w:rsid w:val="00884639"/>
    <w:rsid w:val="008A0084"/>
    <w:rsid w:val="008C75C3"/>
    <w:rsid w:val="008F0818"/>
    <w:rsid w:val="008F24B4"/>
    <w:rsid w:val="00960881"/>
    <w:rsid w:val="00986418"/>
    <w:rsid w:val="009B50F8"/>
    <w:rsid w:val="009C012F"/>
    <w:rsid w:val="009C26CA"/>
    <w:rsid w:val="009C5A81"/>
    <w:rsid w:val="009D2700"/>
    <w:rsid w:val="00A01887"/>
    <w:rsid w:val="00A16FB7"/>
    <w:rsid w:val="00A21B86"/>
    <w:rsid w:val="00A37790"/>
    <w:rsid w:val="00A55793"/>
    <w:rsid w:val="00A66AA8"/>
    <w:rsid w:val="00A949B9"/>
    <w:rsid w:val="00AA54DB"/>
    <w:rsid w:val="00AB4F72"/>
    <w:rsid w:val="00AB52DE"/>
    <w:rsid w:val="00AD489F"/>
    <w:rsid w:val="00AE2B6B"/>
    <w:rsid w:val="00AF435C"/>
    <w:rsid w:val="00B14BCC"/>
    <w:rsid w:val="00B1510D"/>
    <w:rsid w:val="00B2186D"/>
    <w:rsid w:val="00B263E3"/>
    <w:rsid w:val="00B6730F"/>
    <w:rsid w:val="00B76506"/>
    <w:rsid w:val="00B84E57"/>
    <w:rsid w:val="00B8598D"/>
    <w:rsid w:val="00B917E5"/>
    <w:rsid w:val="00BD4E66"/>
    <w:rsid w:val="00BE63AC"/>
    <w:rsid w:val="00BF6EA0"/>
    <w:rsid w:val="00C00033"/>
    <w:rsid w:val="00C16712"/>
    <w:rsid w:val="00C41C82"/>
    <w:rsid w:val="00C525F7"/>
    <w:rsid w:val="00C565B9"/>
    <w:rsid w:val="00C641D0"/>
    <w:rsid w:val="00C70D02"/>
    <w:rsid w:val="00C77120"/>
    <w:rsid w:val="00C92DD8"/>
    <w:rsid w:val="00C93379"/>
    <w:rsid w:val="00CB5B41"/>
    <w:rsid w:val="00CB6D8B"/>
    <w:rsid w:val="00CD1AFC"/>
    <w:rsid w:val="00CD2495"/>
    <w:rsid w:val="00CD71B9"/>
    <w:rsid w:val="00D147FB"/>
    <w:rsid w:val="00D46AF0"/>
    <w:rsid w:val="00D6223B"/>
    <w:rsid w:val="00DB3544"/>
    <w:rsid w:val="00E06BAB"/>
    <w:rsid w:val="00E6098B"/>
    <w:rsid w:val="00E77C5C"/>
    <w:rsid w:val="00E8646E"/>
    <w:rsid w:val="00EA27A7"/>
    <w:rsid w:val="00EE7B66"/>
    <w:rsid w:val="00EF5C3E"/>
    <w:rsid w:val="00F026D1"/>
    <w:rsid w:val="00F0707F"/>
    <w:rsid w:val="00F1335D"/>
    <w:rsid w:val="00F33F74"/>
    <w:rsid w:val="00F34BB1"/>
    <w:rsid w:val="00F43893"/>
    <w:rsid w:val="00F66797"/>
    <w:rsid w:val="00FE5206"/>
    <w:rsid w:val="00FE5CF9"/>
    <w:rsid w:val="00FF5B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B75"/>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3BCD3BC-5D68-48D1-B13D-88BFAF413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9</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2019-12-06T12:17:00Z</dcterms:created>
  <dcterms:modified xsi:type="dcterms:W3CDTF">2019-12-06T12:17:00Z</dcterms:modified>
</cp:coreProperties>
</file>